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0C22" w14:textId="24DCBE64" w:rsidR="00EE3E37" w:rsidRPr="00070590" w:rsidRDefault="00EE3E37" w:rsidP="00EE3E37">
      <w:pPr>
        <w:pStyle w:val="Default"/>
        <w:rPr>
          <w:b/>
          <w:bCs/>
          <w:color w:val="auto"/>
          <w:sz w:val="28"/>
          <w:szCs w:val="28"/>
        </w:rPr>
      </w:pPr>
      <w:r w:rsidRPr="00070590">
        <w:rPr>
          <w:b/>
          <w:bCs/>
          <w:color w:val="auto"/>
          <w:sz w:val="28"/>
          <w:szCs w:val="28"/>
        </w:rPr>
        <w:t xml:space="preserve">Margaret Olley Art Trust Collection Room Residency </w:t>
      </w:r>
    </w:p>
    <w:p w14:paraId="4BF20530" w14:textId="77777777" w:rsidR="00EE3E37" w:rsidRPr="00070590" w:rsidRDefault="00EE3E37" w:rsidP="00EE3E37">
      <w:pPr>
        <w:pStyle w:val="Default"/>
        <w:rPr>
          <w:b/>
          <w:bCs/>
          <w:color w:val="auto"/>
          <w:sz w:val="28"/>
          <w:szCs w:val="28"/>
        </w:rPr>
      </w:pPr>
    </w:p>
    <w:p w14:paraId="4AAC3FCE" w14:textId="52135D60" w:rsidR="00EE3E37" w:rsidRPr="00070590" w:rsidRDefault="00EE3E37" w:rsidP="00EE3E37">
      <w:pPr>
        <w:pStyle w:val="Default"/>
        <w:rPr>
          <w:b/>
          <w:bCs/>
          <w:color w:val="auto"/>
          <w:sz w:val="28"/>
          <w:szCs w:val="28"/>
        </w:rPr>
      </w:pPr>
      <w:r w:rsidRPr="00070590">
        <w:rPr>
          <w:b/>
          <w:bCs/>
          <w:color w:val="auto"/>
          <w:sz w:val="28"/>
          <w:szCs w:val="28"/>
        </w:rPr>
        <w:t xml:space="preserve">Artist in Residence Written Reflection </w:t>
      </w:r>
    </w:p>
    <w:p w14:paraId="77AF3F52" w14:textId="77777777" w:rsidR="00EE3E37" w:rsidRPr="00070590" w:rsidRDefault="00EE3E37" w:rsidP="00EE3E37">
      <w:pPr>
        <w:pStyle w:val="Default"/>
        <w:rPr>
          <w:color w:val="auto"/>
          <w:sz w:val="28"/>
          <w:szCs w:val="28"/>
        </w:rPr>
      </w:pPr>
    </w:p>
    <w:p w14:paraId="4D18984D" w14:textId="28E5414A" w:rsidR="00EE3E37" w:rsidRPr="00070590" w:rsidRDefault="00E0644D" w:rsidP="00EE3E3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Melissa Mills</w:t>
      </w:r>
      <w:r w:rsidR="00EE3E37" w:rsidRPr="00070590">
        <w:rPr>
          <w:color w:val="auto"/>
          <w:sz w:val="28"/>
          <w:szCs w:val="28"/>
        </w:rPr>
        <w:t xml:space="preserve"> </w:t>
      </w:r>
    </w:p>
    <w:p w14:paraId="5E299865" w14:textId="77777777" w:rsidR="00EE3E37" w:rsidRPr="00070590" w:rsidRDefault="00EE3E37" w:rsidP="00EE3E37">
      <w:pPr>
        <w:pStyle w:val="Default"/>
        <w:rPr>
          <w:color w:val="auto"/>
          <w:sz w:val="28"/>
          <w:szCs w:val="28"/>
        </w:rPr>
      </w:pPr>
    </w:p>
    <w:p w14:paraId="0A8CB54D" w14:textId="5B978DF7" w:rsidR="00E675B2" w:rsidRPr="00070590" w:rsidRDefault="00EE3E37" w:rsidP="00EE3E37">
      <w:pPr>
        <w:rPr>
          <w:rFonts w:ascii="GT Walsheim" w:eastAsia="Times New Roman" w:hAnsi="GT Walsheim" w:cs="Arial"/>
          <w:b/>
          <w:bCs/>
          <w:kern w:val="0"/>
          <w:lang w:eastAsia="en-GB"/>
          <w14:ligatures w14:val="none"/>
        </w:rPr>
      </w:pPr>
      <w:r w:rsidRPr="00070590">
        <w:rPr>
          <w:rFonts w:ascii="GT Walsheim" w:hAnsi="GT Walsheim"/>
          <w:sz w:val="28"/>
          <w:szCs w:val="28"/>
        </w:rPr>
        <w:t>202</w:t>
      </w:r>
      <w:r w:rsidR="00E0644D">
        <w:rPr>
          <w:rFonts w:ascii="GT Walsheim" w:hAnsi="GT Walsheim"/>
          <w:sz w:val="28"/>
          <w:szCs w:val="28"/>
        </w:rPr>
        <w:t>4</w:t>
      </w:r>
    </w:p>
    <w:p w14:paraId="48ABDC7C" w14:textId="77777777" w:rsidR="007A36A7" w:rsidRPr="00070590" w:rsidRDefault="007A36A7" w:rsidP="006816DB">
      <w:pPr>
        <w:rPr>
          <w:rFonts w:ascii="GT Walsheim" w:eastAsia="Times New Roman" w:hAnsi="GT Walsheim" w:cs="Arial"/>
          <w:kern w:val="0"/>
          <w:lang w:eastAsia="en-GB"/>
          <w14:ligatures w14:val="none"/>
        </w:rPr>
      </w:pPr>
    </w:p>
    <w:p w14:paraId="3723A74A" w14:textId="77777777" w:rsidR="007A36A7" w:rsidRPr="00D823AA" w:rsidRDefault="007A36A7" w:rsidP="006816DB">
      <w:pPr>
        <w:rPr>
          <w:rFonts w:ascii="GT Walsheim Rg" w:eastAsia="Times New Roman" w:hAnsi="GT Walsheim Rg" w:cstheme="majorHAnsi"/>
          <w:kern w:val="0"/>
          <w:lang w:eastAsia="en-GB"/>
          <w14:ligatures w14:val="none"/>
        </w:rPr>
      </w:pPr>
    </w:p>
    <w:p w14:paraId="4C825999" w14:textId="77777777" w:rsidR="00544172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Have you ever felt a time when you didn’t belong? The outsider looking in at the amazing wonder and mastery when surrounded by fine art and the obvious feeling of disconnect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between your expression and voice as an artist and an art lover?</w:t>
      </w:r>
    </w:p>
    <w:p w14:paraId="7CCFC019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12465576" w14:textId="065380D7" w:rsidR="00ED77AC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 xml:space="preserve">Where colours form narratives and texture </w:t>
      </w:r>
      <w:proofErr w:type="gramStart"/>
      <w:r w:rsidRPr="00D823AA">
        <w:rPr>
          <w:rFonts w:ascii="GT Walsheim Rg" w:hAnsi="GT Walsheim Rg" w:cstheme="majorHAnsi"/>
          <w:lang w:eastAsia="en-GB"/>
        </w:rPr>
        <w:t>takes</w:t>
      </w:r>
      <w:proofErr w:type="gramEnd"/>
      <w:r w:rsidRPr="00D823AA">
        <w:rPr>
          <w:rFonts w:ascii="GT Walsheim Rg" w:hAnsi="GT Walsheim Rg" w:cstheme="majorHAnsi"/>
          <w:lang w:eastAsia="en-GB"/>
        </w:rPr>
        <w:t xml:space="preserve"> on emotive expression.</w:t>
      </w:r>
    </w:p>
    <w:p w14:paraId="0E6D2DC9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6A3A7315" w14:textId="1C7DA8AD" w:rsidR="00544172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I found myself on the periphery of feeling this way with my work as a professional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photographer,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seeming like an uninvited guest at an opulent banquet, during my four-week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Artist Residency in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the </w:t>
      </w:r>
      <w:r w:rsidR="00544172" w:rsidRPr="00D823AA">
        <w:rPr>
          <w:rFonts w:ascii="GT Walsheim Rg" w:hAnsi="GT Walsheim Rg" w:cstheme="majorHAnsi"/>
          <w:lang w:eastAsia="en-GB"/>
        </w:rPr>
        <w:t>Margaret</w:t>
      </w:r>
      <w:r w:rsidRPr="00D823AA">
        <w:rPr>
          <w:rFonts w:ascii="GT Walsheim Rg" w:hAnsi="GT Walsheim Rg" w:cstheme="majorHAnsi"/>
          <w:lang w:eastAsia="en-GB"/>
        </w:rPr>
        <w:t xml:space="preserve"> Olley Trust Collection Room within the Rockhampton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Museum of Art.</w:t>
      </w:r>
    </w:p>
    <w:p w14:paraId="3022C6C3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0AA02371" w14:textId="5F5DE4E3" w:rsidR="00544172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And yet somehow, this intense feeling comforted me.</w:t>
      </w:r>
    </w:p>
    <w:p w14:paraId="328647D0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6C28639F" w14:textId="1775C14C" w:rsidR="00ED77AC" w:rsidRPr="00D823AA" w:rsidRDefault="00ED77AC" w:rsidP="00544172">
      <w:pPr>
        <w:rPr>
          <w:rFonts w:ascii="GT Walsheim Rg" w:hAnsi="GT Walsheim Rg" w:cstheme="majorHAnsi"/>
          <w:i/>
          <w:iCs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 xml:space="preserve">It was this sense of disconnect as it gnawed at my creative thinking, that forced me to ask </w:t>
      </w:r>
      <w:r w:rsidR="00544172" w:rsidRPr="00D823AA">
        <w:rPr>
          <w:rFonts w:ascii="GT Walsheim Rg" w:hAnsi="GT Walsheim Rg" w:cstheme="majorHAnsi"/>
          <w:lang w:eastAsia="en-GB"/>
        </w:rPr>
        <w:t xml:space="preserve">– </w:t>
      </w:r>
      <w:r w:rsidR="00544172" w:rsidRPr="00D823AA">
        <w:rPr>
          <w:rFonts w:ascii="GT Walsheim Rg" w:hAnsi="GT Walsheim Rg" w:cstheme="majorHAnsi"/>
          <w:i/>
          <w:iCs/>
          <w:lang w:eastAsia="en-GB"/>
        </w:rPr>
        <w:t>“</w:t>
      </w:r>
      <w:r w:rsidRPr="00D823AA">
        <w:rPr>
          <w:rFonts w:ascii="GT Walsheim Rg" w:hAnsi="GT Walsheim Rg" w:cstheme="majorHAnsi"/>
          <w:i/>
          <w:iCs/>
          <w:lang w:eastAsia="en-GB"/>
        </w:rPr>
        <w:t>Where was my place in the creative realm?” “What do I want my art to say, express, feel?”</w:t>
      </w:r>
      <w:r w:rsidR="00D72B5D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Constantly leaving me to ponder during those four weeks, whether my art can or will ever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truly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belong in such a revered and storied institution as a </w:t>
      </w:r>
      <w:proofErr w:type="gramStart"/>
      <w:r w:rsidRPr="00D823AA">
        <w:rPr>
          <w:rFonts w:ascii="GT Walsheim Rg" w:hAnsi="GT Walsheim Rg" w:cstheme="majorHAnsi"/>
          <w:lang w:eastAsia="en-GB"/>
        </w:rPr>
        <w:t>Museum</w:t>
      </w:r>
      <w:proofErr w:type="gramEnd"/>
      <w:r w:rsidRPr="00D823AA">
        <w:rPr>
          <w:rFonts w:ascii="GT Walsheim Rg" w:hAnsi="GT Walsheim Rg" w:cstheme="majorHAnsi"/>
          <w:lang w:eastAsia="en-GB"/>
        </w:rPr>
        <w:t xml:space="preserve"> or a Gallery.</w:t>
      </w:r>
    </w:p>
    <w:p w14:paraId="3FB0ABA3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6482AF2A" w14:textId="77777777" w:rsidR="00ED77AC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And the answer is – Yes.</w:t>
      </w:r>
    </w:p>
    <w:p w14:paraId="07100221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24C1CF1D" w14:textId="77777777" w:rsidR="00544172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 xml:space="preserve">The juxtaposition of still-life fine artists such as Richard Dunlop, Jill </w:t>
      </w:r>
      <w:proofErr w:type="spellStart"/>
      <w:r w:rsidRPr="00D823AA">
        <w:rPr>
          <w:rFonts w:ascii="GT Walsheim Rg" w:hAnsi="GT Walsheim Rg" w:cstheme="majorHAnsi"/>
          <w:lang w:eastAsia="en-GB"/>
        </w:rPr>
        <w:t>Langmore</w:t>
      </w:r>
      <w:proofErr w:type="spellEnd"/>
      <w:r w:rsidRPr="00D823AA">
        <w:rPr>
          <w:rFonts w:ascii="GT Walsheim Rg" w:hAnsi="GT Walsheim Rg" w:cstheme="majorHAnsi"/>
          <w:lang w:eastAsia="en-GB"/>
        </w:rPr>
        <w:t>, Harley Gri</w:t>
      </w:r>
      <w:r w:rsidR="00544172" w:rsidRPr="00D823AA">
        <w:rPr>
          <w:rFonts w:ascii="GT Walsheim Rg" w:eastAsia="Calibri" w:hAnsi="GT Walsheim Rg" w:cstheme="majorHAnsi"/>
          <w:lang w:eastAsia="en-GB"/>
        </w:rPr>
        <w:t>ff</w:t>
      </w:r>
      <w:r w:rsidRPr="00D823AA">
        <w:rPr>
          <w:rFonts w:ascii="GT Walsheim Rg" w:hAnsi="GT Walsheim Rg" w:cstheme="majorHAnsi"/>
          <w:lang w:eastAsia="en-GB"/>
        </w:rPr>
        <w:t>iths,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and Dudley Drew on the North, East, and South facing walls of the Collection Room, were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mirrored with various artworks donated to the Museum from the Queensland Centre of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Photography, (regarded as one of the leading photographic institutions in Australia before its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closure in 2014), on the Collection Room West Wall.</w:t>
      </w:r>
    </w:p>
    <w:p w14:paraId="5CF95142" w14:textId="77777777" w:rsidR="00544172" w:rsidRPr="00D823AA" w:rsidRDefault="00544172" w:rsidP="00544172">
      <w:pPr>
        <w:rPr>
          <w:rFonts w:ascii="GT Walsheim Rg" w:hAnsi="GT Walsheim Rg" w:cstheme="majorHAnsi"/>
          <w:lang w:eastAsia="en-GB"/>
        </w:rPr>
      </w:pPr>
    </w:p>
    <w:p w14:paraId="2EEA1F59" w14:textId="77777777" w:rsidR="00183EB7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As I grappled with my artistic inner turmoil: a hauntingly deep feeling that my photographic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expressions and practice, although nice to look at and somewhat, poignant particularly the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portrait pieces, may lack the perceived depth or gravitas; when compared to these artists who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echoed vibrancy, vision, and timeless masterpieces, I can say felt inspired.</w:t>
      </w:r>
    </w:p>
    <w:p w14:paraId="26F34A94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1E3B8399" w14:textId="04457604" w:rsidR="00183EB7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I don’t have a brush and I do not paint. Yet my camera is not an extension of me, it is a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permanent attachment of how I express my world, ideas, and thoughts. Just as the elbow bends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at the arm, with the shutter on my camera, I am making a silent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plea to bend light, craft stories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and expand societal thoughts and thinking in a single or series of image captures.</w:t>
      </w:r>
    </w:p>
    <w:p w14:paraId="2ADBA32C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1E682A87" w14:textId="21577B03" w:rsidR="00183EB7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lastRenderedPageBreak/>
        <w:t>Whether that is the change to the way my clients see themselves compared to their own inner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voices and thoughts; or if a viewer takes twenty seconds longer to stand in front of my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photograph and ask the question ‘Why’ (a notable gallery in America tested the average time a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person will spend looking at a piece of art in their gallery and it was recorded as being 20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seconds).</w:t>
      </w:r>
    </w:p>
    <w:p w14:paraId="7B4C5566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5360423C" w14:textId="743180DF" w:rsidR="00ED77AC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And the spaces and places I create in my photography matter as much if not more when there is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 deep emotional connection between the person, the space, and their story. Or the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place/space and its connection to the creative narrative I am crafting in the photograph.</w:t>
      </w:r>
    </w:p>
    <w:p w14:paraId="7335C488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709EEF76" w14:textId="69C3712B" w:rsidR="00ED77AC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There is an unspoken hierarchy of artistic mediums, and photography is often viewed as a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lesser, not as important classification when talked about as art. A mere reproduction rather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than a creation, and quite frankly, this really annoys me. As it casts a long shadow for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photographers like me, to not be seen in many artistic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domains like galleries and museums. But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this was not the case during my Residency.</w:t>
      </w:r>
    </w:p>
    <w:p w14:paraId="5F8FEB40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71653F93" w14:textId="5F1E1632" w:rsidR="00ED77AC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The layout of the selected artworks in the Margaret Olley Trust Collection Room had a lifechanging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e</w:t>
      </w:r>
      <w:r w:rsidR="00183EB7" w:rsidRPr="00D823AA">
        <w:rPr>
          <w:rFonts w:ascii="GT Walsheim Rg" w:eastAsia="Calibri" w:hAnsi="GT Walsheim Rg" w:cstheme="majorHAnsi"/>
          <w:lang w:eastAsia="en-GB"/>
        </w:rPr>
        <w:t>ff</w:t>
      </w:r>
      <w:r w:rsidRPr="00D823AA">
        <w:rPr>
          <w:rFonts w:ascii="GT Walsheim Rg" w:hAnsi="GT Walsheim Rg" w:cstheme="majorHAnsi"/>
          <w:lang w:eastAsia="en-GB"/>
        </w:rPr>
        <w:t>ect not just on me but also on visitors during the term of my Residency. Visitors of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all ages came to explore what was on display and converse with me about the narratives they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believed the art conveyed.</w:t>
      </w:r>
    </w:p>
    <w:p w14:paraId="49800671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081A5AE0" w14:textId="21B6BF6E" w:rsidR="00183EB7" w:rsidRPr="00D823AA" w:rsidRDefault="00ED77AC" w:rsidP="00544172">
      <w:pPr>
        <w:rPr>
          <w:rFonts w:ascii="GT Walsheim Rg" w:hAnsi="GT Walsheim Rg" w:cstheme="majorHAnsi"/>
          <w:i/>
          <w:iCs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Because I also had my photography work on display at the time, their warmth and detailed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depth of what they saw in my images fuelled my gumption to push further and explore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boundaries of what else my photography can convey. To ask </w:t>
      </w:r>
      <w:r w:rsidR="00183EB7" w:rsidRPr="00D823AA">
        <w:rPr>
          <w:rFonts w:ascii="GT Walsheim Rg" w:hAnsi="GT Walsheim Rg" w:cstheme="majorHAnsi"/>
          <w:lang w:eastAsia="en-GB"/>
        </w:rPr>
        <w:t>– ‘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>How</w:t>
      </w:r>
      <w:r w:rsidRPr="00D823AA">
        <w:rPr>
          <w:rFonts w:ascii="GT Walsheim Rg" w:hAnsi="GT Walsheim Rg" w:cstheme="majorHAnsi"/>
          <w:i/>
          <w:iCs/>
          <w:lang w:eastAsia="en-GB"/>
        </w:rPr>
        <w:t xml:space="preserve"> can I infuse more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i/>
          <w:iCs/>
          <w:lang w:eastAsia="en-GB"/>
        </w:rPr>
        <w:t>emotion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i/>
          <w:iCs/>
          <w:lang w:eastAsia="en-GB"/>
        </w:rPr>
        <w:t>and depth with intentional purpose and what other techniques can I explore to not only extend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i/>
          <w:iCs/>
          <w:lang w:eastAsia="en-GB"/>
        </w:rPr>
        <w:t>my art but also my artistic photography skills and knowledge?’</w:t>
      </w:r>
    </w:p>
    <w:p w14:paraId="4E5F7013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051A0957" w14:textId="77777777" w:rsidR="00183EB7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Artist Residencies allow the artist to explore and expand beyond the constraints of daily working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lives. The stimulation I received from the artwork I was surrounded </w:t>
      </w:r>
      <w:proofErr w:type="gramStart"/>
      <w:r w:rsidRPr="00D823AA">
        <w:rPr>
          <w:rFonts w:ascii="GT Walsheim Rg" w:hAnsi="GT Walsheim Rg" w:cstheme="majorHAnsi"/>
          <w:lang w:eastAsia="en-GB"/>
        </w:rPr>
        <w:t>by,</w:t>
      </w:r>
      <w:proofErr w:type="gramEnd"/>
      <w:r w:rsidRPr="00D823AA">
        <w:rPr>
          <w:rFonts w:ascii="GT Walsheim Rg" w:hAnsi="GT Walsheim Rg" w:cstheme="majorHAnsi"/>
          <w:lang w:eastAsia="en-GB"/>
        </w:rPr>
        <w:t xml:space="preserve"> the knowledge I found in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the Museum Library which I accessed daily, the practices I tried in the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Programs Room to create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and the exciting exploratory intense conversations I had with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visitors, and the Museum sta</w:t>
      </w:r>
      <w:r w:rsidR="00183EB7" w:rsidRPr="00D823AA">
        <w:rPr>
          <w:rFonts w:ascii="GT Walsheim Rg" w:eastAsia="Calibri" w:hAnsi="GT Walsheim Rg" w:cstheme="majorHAnsi"/>
          <w:lang w:eastAsia="en-GB"/>
        </w:rPr>
        <w:t>ff</w:t>
      </w:r>
      <w:r w:rsidRPr="00D823AA">
        <w:rPr>
          <w:rFonts w:ascii="GT Walsheim Rg" w:hAnsi="GT Walsheim Rg" w:cstheme="majorHAnsi"/>
          <w:lang w:eastAsia="en-GB"/>
        </w:rPr>
        <w:t>, for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me, fostered a sense of community for four weeks that changed me beyond measure. In a word,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the experience was– transformative.</w:t>
      </w:r>
    </w:p>
    <w:p w14:paraId="38D2572D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5EB7B06E" w14:textId="013C3BE4" w:rsidR="00183EB7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There was a power and a presence during my four-week term Artist in Residency at the</w:t>
      </w:r>
      <w:r w:rsidR="00D72B5D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Rockhampton Museum of Art that began with – </w:t>
      </w:r>
      <w:r w:rsidRPr="00D823AA">
        <w:rPr>
          <w:rFonts w:ascii="GT Walsheim Rg" w:hAnsi="GT Walsheim Rg" w:cstheme="majorHAnsi"/>
          <w:i/>
          <w:iCs/>
          <w:lang w:eastAsia="en-GB"/>
        </w:rPr>
        <w:t>‘I don’t belong here…’</w:t>
      </w:r>
      <w:r w:rsidRPr="00D823AA">
        <w:rPr>
          <w:rFonts w:ascii="GT Walsheim Rg" w:hAnsi="GT Walsheim Rg" w:cstheme="majorHAnsi"/>
          <w:lang w:eastAsia="en-GB"/>
        </w:rPr>
        <w:t xml:space="preserve"> – to – </w:t>
      </w:r>
      <w:r w:rsidRPr="00D823AA">
        <w:rPr>
          <w:rFonts w:ascii="GT Walsheim Rg" w:hAnsi="GT Walsheim Rg" w:cstheme="majorHAnsi"/>
          <w:i/>
          <w:iCs/>
          <w:lang w:eastAsia="en-GB"/>
        </w:rPr>
        <w:t>‘I am this beautiful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i/>
          <w:iCs/>
          <w:lang w:eastAsia="en-GB"/>
        </w:rPr>
        <w:t>world of art too. Watch me carve my creative intention in this space and every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i/>
          <w:iCs/>
          <w:lang w:eastAsia="en-GB"/>
        </w:rPr>
        <w:t>other one I step</w:t>
      </w:r>
      <w:r w:rsidR="00183EB7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i/>
          <w:iCs/>
          <w:lang w:eastAsia="en-GB"/>
        </w:rPr>
        <w:t>into now and forever.’</w:t>
      </w:r>
    </w:p>
    <w:p w14:paraId="1BE80C25" w14:textId="77777777" w:rsidR="00183EB7" w:rsidRPr="00D823AA" w:rsidRDefault="00183EB7" w:rsidP="00544172">
      <w:pPr>
        <w:rPr>
          <w:rFonts w:ascii="GT Walsheim Rg" w:hAnsi="GT Walsheim Rg" w:cstheme="majorHAnsi"/>
          <w:i/>
          <w:iCs/>
          <w:lang w:eastAsia="en-GB"/>
        </w:rPr>
      </w:pPr>
    </w:p>
    <w:p w14:paraId="6AF107C5" w14:textId="674DDF97" w:rsidR="00183EB7" w:rsidRPr="00D823AA" w:rsidRDefault="00ED77AC" w:rsidP="00544172">
      <w:pPr>
        <w:rPr>
          <w:rFonts w:ascii="GT Walsheim Rg" w:hAnsi="GT Walsheim Rg" w:cstheme="majorHAnsi"/>
          <w:i/>
          <w:iCs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I would like to extend my massive appreciation and thank you to the Curatorial Team and the</w:t>
      </w:r>
      <w:r w:rsidR="00D72B5D" w:rsidRPr="00D823AA">
        <w:rPr>
          <w:rFonts w:ascii="GT Walsheim Rg" w:hAnsi="GT Walsheim Rg" w:cstheme="majorHAnsi"/>
          <w:i/>
          <w:iCs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Education and Learning Team for their work before, during, and after my Residency term.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Your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dedication to your </w:t>
      </w:r>
      <w:r w:rsidR="00183EB7" w:rsidRPr="00D823AA">
        <w:rPr>
          <w:rFonts w:ascii="GT Walsheim Rg" w:hAnsi="GT Walsheim Rg" w:cstheme="majorHAnsi"/>
          <w:lang w:eastAsia="en-GB"/>
        </w:rPr>
        <w:t>work and</w:t>
      </w:r>
      <w:r w:rsidRPr="00D823AA">
        <w:rPr>
          <w:rFonts w:ascii="GT Walsheim Rg" w:hAnsi="GT Walsheim Rg" w:cstheme="majorHAnsi"/>
          <w:lang w:eastAsia="en-GB"/>
        </w:rPr>
        <w:t xml:space="preserve"> making me feel welcomed and supported during my time, did not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go amiss.</w:t>
      </w:r>
    </w:p>
    <w:p w14:paraId="6699E2CD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261F4A3E" w14:textId="77777777" w:rsidR="00183EB7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And to any person reading this, if you have considered applying for an Artist Residency with the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 xml:space="preserve">Rockhampton Museum of Art but feel like you too don’t belong </w:t>
      </w:r>
      <w:r w:rsidRPr="00D823AA">
        <w:rPr>
          <w:rFonts w:ascii="GT Walsheim Rg" w:hAnsi="GT Walsheim Rg" w:cstheme="majorHAnsi"/>
          <w:lang w:eastAsia="en-GB"/>
        </w:rPr>
        <w:lastRenderedPageBreak/>
        <w:t>as an artist, let me say</w:t>
      </w:r>
      <w:r w:rsidR="00183EB7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this to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you: you do, you can and you will be forever changed during your time spent in Residency.</w:t>
      </w:r>
    </w:p>
    <w:p w14:paraId="77890849" w14:textId="77777777" w:rsidR="00183EB7" w:rsidRPr="00D823AA" w:rsidRDefault="00183EB7" w:rsidP="00544172">
      <w:pPr>
        <w:rPr>
          <w:rFonts w:ascii="GT Walsheim Rg" w:hAnsi="GT Walsheim Rg" w:cstheme="majorHAnsi"/>
          <w:lang w:eastAsia="en-GB"/>
        </w:rPr>
      </w:pPr>
    </w:p>
    <w:p w14:paraId="1F8C50E5" w14:textId="196FF7FB" w:rsidR="006816DB" w:rsidRPr="00D823AA" w:rsidRDefault="00ED77AC" w:rsidP="00544172">
      <w:pPr>
        <w:rPr>
          <w:rFonts w:ascii="GT Walsheim Rg" w:hAnsi="GT Walsheim Rg" w:cstheme="majorHAnsi"/>
          <w:lang w:eastAsia="en-GB"/>
        </w:rPr>
      </w:pPr>
      <w:r w:rsidRPr="00D823AA">
        <w:rPr>
          <w:rFonts w:ascii="GT Walsheim Rg" w:hAnsi="GT Walsheim Rg" w:cstheme="majorHAnsi"/>
          <w:lang w:eastAsia="en-GB"/>
        </w:rPr>
        <w:t>Apply and keep applying until you too are successful. It will be the best first creative decision of</w:t>
      </w:r>
      <w:r w:rsidR="00544172" w:rsidRPr="00D823AA">
        <w:rPr>
          <w:rFonts w:ascii="GT Walsheim Rg" w:hAnsi="GT Walsheim Rg" w:cstheme="majorHAnsi"/>
          <w:lang w:eastAsia="en-GB"/>
        </w:rPr>
        <w:t xml:space="preserve"> </w:t>
      </w:r>
      <w:r w:rsidRPr="00D823AA">
        <w:rPr>
          <w:rFonts w:ascii="GT Walsheim Rg" w:hAnsi="GT Walsheim Rg" w:cstheme="majorHAnsi"/>
          <w:lang w:eastAsia="en-GB"/>
        </w:rPr>
        <w:t>many more incredible decisions, that you will make as an artist.</w:t>
      </w:r>
    </w:p>
    <w:p w14:paraId="55F7102B" w14:textId="4F8C0496" w:rsidR="001C5C2A" w:rsidRPr="00330134" w:rsidRDefault="001C5C2A">
      <w:pPr>
        <w:rPr>
          <w:rFonts w:ascii="Arial" w:hAnsi="Arial" w:cs="Arial"/>
        </w:rPr>
      </w:pPr>
    </w:p>
    <w:sectPr w:rsidR="001C5C2A" w:rsidRPr="00330134" w:rsidSect="00874A7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AD71" w14:textId="77777777" w:rsidR="00B12AB7" w:rsidRDefault="00B12AB7" w:rsidP="00B12AB7">
      <w:r>
        <w:separator/>
      </w:r>
    </w:p>
  </w:endnote>
  <w:endnote w:type="continuationSeparator" w:id="0">
    <w:p w14:paraId="0D386CD6" w14:textId="77777777" w:rsidR="00B12AB7" w:rsidRDefault="00B12AB7" w:rsidP="00B1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Rg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5D28" w14:textId="64F106FD" w:rsidR="00B12AB7" w:rsidRPr="00B12AB7" w:rsidRDefault="00B12AB7" w:rsidP="00B12AB7">
    <w:pPr>
      <w:pStyle w:val="Footer"/>
      <w:rPr>
        <w:rFonts w:ascii="GT Walsheim" w:hAnsi="GT Walsheim"/>
        <w:sz w:val="22"/>
        <w:szCs w:val="22"/>
      </w:rPr>
    </w:pPr>
    <w:r w:rsidRPr="00B12AB7">
      <w:rPr>
        <w:rFonts w:ascii="GT Walsheim" w:hAnsi="GT Walsheim"/>
        <w:i/>
        <w:iCs/>
        <w:sz w:val="22"/>
        <w:szCs w:val="22"/>
      </w:rPr>
      <w:t>Rockhampton Museum of Ar</w:t>
    </w:r>
    <w:r w:rsidRPr="00B12AB7">
      <w:rPr>
        <w:rFonts w:ascii="GT Walsheim" w:hAnsi="GT Walsheim"/>
        <w:sz w:val="22"/>
        <w:szCs w:val="22"/>
      </w:rPr>
      <w:t xml:space="preserve">t                                                                                                            </w:t>
    </w:r>
    <w:sdt>
      <w:sdtPr>
        <w:rPr>
          <w:rFonts w:ascii="GT Walsheim" w:hAnsi="GT Walsheim"/>
          <w:sz w:val="22"/>
          <w:szCs w:val="22"/>
        </w:rPr>
        <w:id w:val="13752783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2AB7">
          <w:rPr>
            <w:rFonts w:ascii="GT Walsheim" w:hAnsi="GT Walsheim"/>
            <w:sz w:val="22"/>
            <w:szCs w:val="22"/>
          </w:rPr>
          <w:fldChar w:fldCharType="begin"/>
        </w:r>
        <w:r w:rsidRPr="00B12AB7">
          <w:rPr>
            <w:rFonts w:ascii="GT Walsheim" w:hAnsi="GT Walsheim"/>
            <w:sz w:val="22"/>
            <w:szCs w:val="22"/>
          </w:rPr>
          <w:instrText xml:space="preserve"> PAGE   \* MERGEFORMAT </w:instrText>
        </w:r>
        <w:r w:rsidRPr="00B12AB7">
          <w:rPr>
            <w:rFonts w:ascii="GT Walsheim" w:hAnsi="GT Walsheim"/>
            <w:sz w:val="22"/>
            <w:szCs w:val="22"/>
          </w:rPr>
          <w:fldChar w:fldCharType="separate"/>
        </w:r>
        <w:r w:rsidRPr="00B12AB7">
          <w:rPr>
            <w:rFonts w:ascii="GT Walsheim" w:hAnsi="GT Walsheim"/>
            <w:noProof/>
            <w:sz w:val="22"/>
            <w:szCs w:val="22"/>
          </w:rPr>
          <w:t>2</w:t>
        </w:r>
        <w:r w:rsidRPr="00B12AB7">
          <w:rPr>
            <w:rFonts w:ascii="GT Walsheim" w:hAnsi="GT Walsheim"/>
            <w:noProof/>
            <w:sz w:val="22"/>
            <w:szCs w:val="22"/>
          </w:rPr>
          <w:fldChar w:fldCharType="end"/>
        </w:r>
      </w:sdtContent>
    </w:sdt>
    <w:r w:rsidRPr="00B12AB7">
      <w:rPr>
        <w:rFonts w:ascii="GT Walsheim" w:hAnsi="GT Walsheim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1486" w14:textId="77777777" w:rsidR="00B12AB7" w:rsidRDefault="00B12AB7" w:rsidP="00B12AB7">
      <w:r>
        <w:separator/>
      </w:r>
    </w:p>
  </w:footnote>
  <w:footnote w:type="continuationSeparator" w:id="0">
    <w:p w14:paraId="7B07C2E6" w14:textId="77777777" w:rsidR="00B12AB7" w:rsidRDefault="00B12AB7" w:rsidP="00B1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DB"/>
    <w:rsid w:val="00017822"/>
    <w:rsid w:val="00020BAF"/>
    <w:rsid w:val="00030630"/>
    <w:rsid w:val="00041805"/>
    <w:rsid w:val="0004782D"/>
    <w:rsid w:val="00070590"/>
    <w:rsid w:val="00087978"/>
    <w:rsid w:val="00095881"/>
    <w:rsid w:val="000A3CBF"/>
    <w:rsid w:val="000C77E6"/>
    <w:rsid w:val="000D398A"/>
    <w:rsid w:val="00121391"/>
    <w:rsid w:val="0012358E"/>
    <w:rsid w:val="001614E8"/>
    <w:rsid w:val="00182E82"/>
    <w:rsid w:val="00183EB7"/>
    <w:rsid w:val="00185E23"/>
    <w:rsid w:val="001C5C2A"/>
    <w:rsid w:val="001D34A5"/>
    <w:rsid w:val="001E2529"/>
    <w:rsid w:val="001E3E91"/>
    <w:rsid w:val="001F0787"/>
    <w:rsid w:val="001F52DE"/>
    <w:rsid w:val="002341BB"/>
    <w:rsid w:val="00262F3B"/>
    <w:rsid w:val="00284402"/>
    <w:rsid w:val="00290D4D"/>
    <w:rsid w:val="002E6EB0"/>
    <w:rsid w:val="00300ACC"/>
    <w:rsid w:val="0031024D"/>
    <w:rsid w:val="00330134"/>
    <w:rsid w:val="003423AD"/>
    <w:rsid w:val="003803F4"/>
    <w:rsid w:val="00396041"/>
    <w:rsid w:val="003C10E6"/>
    <w:rsid w:val="003D29A3"/>
    <w:rsid w:val="00431474"/>
    <w:rsid w:val="00442498"/>
    <w:rsid w:val="00442F0B"/>
    <w:rsid w:val="004432C7"/>
    <w:rsid w:val="00486BB5"/>
    <w:rsid w:val="00491169"/>
    <w:rsid w:val="004C7BCA"/>
    <w:rsid w:val="004E6C50"/>
    <w:rsid w:val="005156D4"/>
    <w:rsid w:val="00544172"/>
    <w:rsid w:val="00547C38"/>
    <w:rsid w:val="00550091"/>
    <w:rsid w:val="00664EEC"/>
    <w:rsid w:val="00675471"/>
    <w:rsid w:val="006816DB"/>
    <w:rsid w:val="006C0D13"/>
    <w:rsid w:val="00750626"/>
    <w:rsid w:val="00764C4D"/>
    <w:rsid w:val="007671BB"/>
    <w:rsid w:val="007873D4"/>
    <w:rsid w:val="007A25AB"/>
    <w:rsid w:val="007A36A7"/>
    <w:rsid w:val="007A390A"/>
    <w:rsid w:val="007C7576"/>
    <w:rsid w:val="00813BF1"/>
    <w:rsid w:val="008261F8"/>
    <w:rsid w:val="008313E5"/>
    <w:rsid w:val="00832995"/>
    <w:rsid w:val="008552AE"/>
    <w:rsid w:val="00874A72"/>
    <w:rsid w:val="008810FE"/>
    <w:rsid w:val="008B7C0C"/>
    <w:rsid w:val="009539B0"/>
    <w:rsid w:val="00957FBF"/>
    <w:rsid w:val="009B74CA"/>
    <w:rsid w:val="009B7B00"/>
    <w:rsid w:val="00A550F4"/>
    <w:rsid w:val="00AB3F88"/>
    <w:rsid w:val="00B03966"/>
    <w:rsid w:val="00B10F59"/>
    <w:rsid w:val="00B12AB7"/>
    <w:rsid w:val="00BB7D43"/>
    <w:rsid w:val="00BE5135"/>
    <w:rsid w:val="00C24705"/>
    <w:rsid w:val="00D10394"/>
    <w:rsid w:val="00D21DDF"/>
    <w:rsid w:val="00D22187"/>
    <w:rsid w:val="00D44BE4"/>
    <w:rsid w:val="00D72B5D"/>
    <w:rsid w:val="00D823AA"/>
    <w:rsid w:val="00DE2379"/>
    <w:rsid w:val="00E0644D"/>
    <w:rsid w:val="00E1041E"/>
    <w:rsid w:val="00E11FBD"/>
    <w:rsid w:val="00E45CE8"/>
    <w:rsid w:val="00E675B2"/>
    <w:rsid w:val="00E74ED3"/>
    <w:rsid w:val="00E9333B"/>
    <w:rsid w:val="00ED1073"/>
    <w:rsid w:val="00ED77AC"/>
    <w:rsid w:val="00EE3E37"/>
    <w:rsid w:val="00F135E4"/>
    <w:rsid w:val="00F55C34"/>
    <w:rsid w:val="00F96C06"/>
    <w:rsid w:val="00FB0202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277EAC"/>
  <w15:chartTrackingRefBased/>
  <w15:docId w15:val="{41C530D5-27C8-7A40-B7A4-0412AA0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C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1C5C2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6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C5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5C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C5C2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C5C2A"/>
  </w:style>
  <w:style w:type="character" w:styleId="FollowedHyperlink">
    <w:name w:val="FollowedHyperlink"/>
    <w:basedOn w:val="DefaultParagraphFont"/>
    <w:uiPriority w:val="99"/>
    <w:semiHidden/>
    <w:unhideWhenUsed/>
    <w:rsid w:val="001C5C2A"/>
    <w:rPr>
      <w:color w:val="954F72" w:themeColor="followedHyperlink"/>
      <w:u w:val="single"/>
    </w:rPr>
  </w:style>
  <w:style w:type="paragraph" w:customStyle="1" w:styleId="Default">
    <w:name w:val="Default"/>
    <w:rsid w:val="00EE3E37"/>
    <w:pPr>
      <w:autoSpaceDE w:val="0"/>
      <w:autoSpaceDN w:val="0"/>
      <w:adjustRightInd w:val="0"/>
    </w:pPr>
    <w:rPr>
      <w:rFonts w:ascii="GT Walsheim" w:hAnsi="GT Walsheim" w:cs="GT Walsheim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B12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B7"/>
  </w:style>
  <w:style w:type="paragraph" w:styleId="Footer">
    <w:name w:val="footer"/>
    <w:basedOn w:val="Normal"/>
    <w:link w:val="FooterChar"/>
    <w:uiPriority w:val="99"/>
    <w:unhideWhenUsed/>
    <w:rsid w:val="00B12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Menon</dc:creator>
  <cp:keywords/>
  <dc:description/>
  <cp:lastModifiedBy>Easton Dunne</cp:lastModifiedBy>
  <cp:revision>3</cp:revision>
  <dcterms:created xsi:type="dcterms:W3CDTF">2024-05-28T04:15:00Z</dcterms:created>
  <dcterms:modified xsi:type="dcterms:W3CDTF">2024-09-16T22:04:00Z</dcterms:modified>
</cp:coreProperties>
</file>